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B39" w:rsidRDefault="006A0D03" w:rsidP="00003B39">
      <w:pPr>
        <w:ind w:left="142"/>
      </w:pPr>
      <w:r>
        <w:rPr>
          <w:noProof/>
          <w:lang w:eastAsia="el-GR"/>
        </w:rPr>
        <w:pict>
          <v:group id="_x0000_s1044" style="position:absolute;left:0;text-align:left;margin-left:73.15pt;margin-top:24.75pt;width:445.25pt;height:195.95pt;z-index:251671552" coordorigin="1889,2970" coordsize="8905,3919">
            <v:shapetype id="_x0000_t202" coordsize="21600,21600" o:spt="202" path="m,l,21600r21600,l21600,xe">
              <v:stroke joinstyle="miter"/>
              <v:path gradientshapeok="t" o:connecttype="rect"/>
            </v:shapetype>
            <v:shape id="_x0000_s1032" type="#_x0000_t202" style="position:absolute;left:2189;top:2970;width:4036;height:434;mso-width-relative:margin;mso-height-relative:margin" stroked="f" strokeweight=".25pt">
              <v:stroke dashstyle="1 1" endcap="round"/>
              <v:textbox>
                <w:txbxContent>
                  <w:p w:rsidR="00003B39" w:rsidRPr="009253CD" w:rsidRDefault="00003B39" w:rsidP="00003B39">
                    <w:pPr>
                      <w:jc w:val="center"/>
                      <w:rPr>
                        <w:b/>
                        <w:color w:val="FF0000"/>
                        <w:sz w:val="20"/>
                        <w:szCs w:val="20"/>
                      </w:rPr>
                    </w:pPr>
                    <w:r w:rsidRPr="009253CD">
                      <w:rPr>
                        <w:b/>
                        <w:color w:val="FF0000"/>
                        <w:sz w:val="20"/>
                        <w:szCs w:val="20"/>
                      </w:rPr>
                      <w:t>ηφαίστεια</w:t>
                    </w:r>
                  </w:p>
                </w:txbxContent>
              </v:textbox>
            </v:shape>
            <v:shape id="_x0000_s1033" type="#_x0000_t202" style="position:absolute;left:6759;top:2970;width:4032;height:445;mso-width-relative:margin;mso-height-relative:margin" stroked="f">
              <v:textbox>
                <w:txbxContent>
                  <w:p w:rsidR="00003B39" w:rsidRPr="009253CD" w:rsidRDefault="00003B39" w:rsidP="00003B39">
                    <w:pPr>
                      <w:jc w:val="center"/>
                      <w:rPr>
                        <w:b/>
                        <w:color w:val="FF0000"/>
                        <w:sz w:val="20"/>
                        <w:szCs w:val="20"/>
                      </w:rPr>
                    </w:pPr>
                    <w:r w:rsidRPr="009253CD">
                      <w:rPr>
                        <w:b/>
                        <w:color w:val="FF0000"/>
                        <w:sz w:val="20"/>
                        <w:szCs w:val="20"/>
                      </w:rPr>
                      <w:t>σεισμοί</w:t>
                    </w:r>
                  </w:p>
                </w:txbxContent>
              </v:textbox>
            </v:shape>
            <v:shape id="_x0000_s1034" type="#_x0000_t202" style="position:absolute;left:8836;top:3404;width:1958;height:430;mso-width-relative:margin;mso-height-relative:margin" stroked="f">
              <v:textbox>
                <w:txbxContent>
                  <w:p w:rsidR="00003B39" w:rsidRPr="009253CD" w:rsidRDefault="00003B39">
                    <w:pPr>
                      <w:rPr>
                        <w:b/>
                        <w:color w:val="FF0000"/>
                        <w:sz w:val="20"/>
                        <w:szCs w:val="20"/>
                      </w:rPr>
                    </w:pPr>
                    <w:r w:rsidRPr="009253CD">
                      <w:rPr>
                        <w:b/>
                        <w:color w:val="FF0000"/>
                        <w:sz w:val="20"/>
                        <w:szCs w:val="20"/>
                      </w:rPr>
                      <w:t>επιφάνειά</w:t>
                    </w:r>
                  </w:p>
                </w:txbxContent>
              </v:textbox>
            </v:shape>
            <v:shape id="_x0000_s1036" type="#_x0000_t202" style="position:absolute;left:2845;top:4114;width:4021;height:393;mso-width-relative:margin;mso-height-relative:margin" stroked="f">
              <v:textbox>
                <w:txbxContent>
                  <w:p w:rsidR="00003B39" w:rsidRPr="009253CD" w:rsidRDefault="009253CD" w:rsidP="009253CD">
                    <w:pPr>
                      <w:jc w:val="center"/>
                      <w:rPr>
                        <w:b/>
                        <w:color w:val="FF0000"/>
                        <w:sz w:val="20"/>
                        <w:szCs w:val="20"/>
                      </w:rPr>
                    </w:pPr>
                    <w:r w:rsidRPr="009253CD">
                      <w:rPr>
                        <w:b/>
                        <w:color w:val="FF0000"/>
                        <w:sz w:val="20"/>
                        <w:szCs w:val="20"/>
                      </w:rPr>
                      <w:t>αέρας</w:t>
                    </w:r>
                  </w:p>
                </w:txbxContent>
              </v:textbox>
            </v:shape>
            <v:shape id="_x0000_s1037" type="#_x0000_t202" style="position:absolute;left:6002;top:3767;width:3905;height:430;mso-width-relative:margin;mso-height-relative:margin" fillcolor="white [3212]" stroked="f">
              <v:textbox>
                <w:txbxContent>
                  <w:p w:rsidR="00003B39" w:rsidRPr="009253CD" w:rsidRDefault="00003B39" w:rsidP="009253CD">
                    <w:pPr>
                      <w:jc w:val="center"/>
                      <w:rPr>
                        <w:b/>
                        <w:color w:val="FF0000"/>
                        <w:sz w:val="20"/>
                        <w:szCs w:val="20"/>
                      </w:rPr>
                    </w:pPr>
                    <w:r w:rsidRPr="009253CD">
                      <w:rPr>
                        <w:b/>
                        <w:color w:val="FF0000"/>
                        <w:sz w:val="20"/>
                        <w:szCs w:val="20"/>
                      </w:rPr>
                      <w:t>εξωγενείς- εξωτερικές</w:t>
                    </w:r>
                  </w:p>
                </w:txbxContent>
              </v:textbox>
            </v:shape>
            <v:shape id="_x0000_s1039" type="#_x0000_t202" style="position:absolute;left:6583;top:5152;width:4105;height:384;mso-width-relative:margin;mso-height-relative:margin" stroked="f">
              <v:textbox>
                <w:txbxContent>
                  <w:p w:rsidR="009253CD" w:rsidRPr="009253CD" w:rsidRDefault="009253CD" w:rsidP="009253CD">
                    <w:pPr>
                      <w:jc w:val="center"/>
                      <w:rPr>
                        <w:b/>
                        <w:color w:val="FF0000"/>
                        <w:sz w:val="20"/>
                        <w:szCs w:val="20"/>
                      </w:rPr>
                    </w:pPr>
                    <w:r>
                      <w:rPr>
                        <w:b/>
                        <w:color w:val="FF0000"/>
                        <w:sz w:val="20"/>
                        <w:szCs w:val="20"/>
                      </w:rPr>
                      <w:t>αιολική διάβρωση</w:t>
                    </w:r>
                  </w:p>
                </w:txbxContent>
              </v:textbox>
            </v:shape>
            <v:shape id="_x0000_s1040" type="#_x0000_t202" style="position:absolute;left:2917;top:4853;width:3787;height:392;mso-width-relative:margin;mso-height-relative:margin" stroked="f">
              <v:textbox>
                <w:txbxContent>
                  <w:p w:rsidR="009253CD" w:rsidRPr="009253CD" w:rsidRDefault="009253CD" w:rsidP="009253CD">
                    <w:pPr>
                      <w:jc w:val="center"/>
                      <w:rPr>
                        <w:b/>
                        <w:color w:val="FF0000"/>
                        <w:sz w:val="20"/>
                        <w:szCs w:val="20"/>
                      </w:rPr>
                    </w:pPr>
                    <w:r w:rsidRPr="009253CD">
                      <w:rPr>
                        <w:b/>
                        <w:color w:val="FF0000"/>
                        <w:sz w:val="20"/>
                        <w:szCs w:val="20"/>
                      </w:rPr>
                      <w:t>διάβρωση</w:t>
                    </w:r>
                  </w:p>
                </w:txbxContent>
              </v:textbox>
            </v:shape>
            <v:shape id="_x0000_s1041" type="#_x0000_t202" style="position:absolute;left:2189;top:4460;width:3838;height:457;mso-width-relative:margin;mso-height-relative:margin" stroked="f">
              <v:textbox>
                <w:txbxContent>
                  <w:p w:rsidR="009253CD" w:rsidRPr="009253CD" w:rsidRDefault="009253CD" w:rsidP="009253CD">
                    <w:pPr>
                      <w:jc w:val="center"/>
                      <w:rPr>
                        <w:b/>
                        <w:color w:val="FF0000"/>
                        <w:sz w:val="20"/>
                        <w:szCs w:val="20"/>
                      </w:rPr>
                    </w:pPr>
                    <w:r w:rsidRPr="009253CD">
                      <w:rPr>
                        <w:b/>
                        <w:color w:val="FF0000"/>
                        <w:sz w:val="20"/>
                        <w:szCs w:val="20"/>
                      </w:rPr>
                      <w:t>ανάγλυφό</w:t>
                    </w:r>
                  </w:p>
                </w:txbxContent>
              </v:textbox>
            </v:shape>
            <v:shape id="_x0000_s1042" type="#_x0000_t202" style="position:absolute;left:4083;top:5866;width:4086;height:393;mso-width-relative:margin;mso-height-relative:margin" stroked="f">
              <v:textbox>
                <w:txbxContent>
                  <w:p w:rsidR="009253CD" w:rsidRPr="009253CD" w:rsidRDefault="009253CD" w:rsidP="009253CD">
                    <w:pPr>
                      <w:jc w:val="center"/>
                      <w:rPr>
                        <w:b/>
                        <w:color w:val="FF0000"/>
                        <w:sz w:val="20"/>
                        <w:szCs w:val="20"/>
                      </w:rPr>
                    </w:pPr>
                    <w:proofErr w:type="spellStart"/>
                    <w:r>
                      <w:rPr>
                        <w:b/>
                        <w:color w:val="FF0000"/>
                        <w:sz w:val="20"/>
                        <w:szCs w:val="20"/>
                      </w:rPr>
                      <w:t>προσχωσι</w:t>
                    </w:r>
                    <w:r w:rsidRPr="009253CD">
                      <w:rPr>
                        <w:b/>
                        <w:color w:val="FF0000"/>
                        <w:sz w:val="20"/>
                        <w:szCs w:val="20"/>
                      </w:rPr>
                      <w:t>γενή</w:t>
                    </w:r>
                    <w:proofErr w:type="spellEnd"/>
                  </w:p>
                </w:txbxContent>
              </v:textbox>
            </v:shape>
            <v:shape id="_x0000_s1043" type="#_x0000_t202" style="position:absolute;left:1889;top:6496;width:4086;height:393;mso-width-relative:margin;mso-height-relative:margin" stroked="f">
              <v:textbox>
                <w:txbxContent>
                  <w:p w:rsidR="006A0D03" w:rsidRPr="009253CD" w:rsidRDefault="006A0D03" w:rsidP="006A0D03">
                    <w:pPr>
                      <w:jc w:val="center"/>
                      <w:rPr>
                        <w:b/>
                        <w:color w:val="FF0000"/>
                        <w:sz w:val="20"/>
                        <w:szCs w:val="20"/>
                      </w:rPr>
                    </w:pPr>
                    <w:r>
                      <w:rPr>
                        <w:b/>
                        <w:color w:val="FF0000"/>
                        <w:sz w:val="20"/>
                        <w:szCs w:val="20"/>
                      </w:rPr>
                      <w:t>καλλιέργειες</w:t>
                    </w:r>
                  </w:p>
                </w:txbxContent>
              </v:textbox>
            </v:shape>
          </v:group>
        </w:pict>
      </w:r>
      <w:r w:rsidR="00003B39">
        <w:rPr>
          <w:noProof/>
          <w:lang w:eastAsia="el-GR"/>
        </w:rPr>
        <w:pict>
          <v:shape id="_x0000_s1035" type="#_x0000_t202" style="position:absolute;left:0;text-align:left;margin-left:73.15pt;margin-top:64.6pt;width:103.7pt;height:21.5pt;z-index:251663360;mso-width-relative:margin;mso-height-relative:margin" stroked="f">
            <v:textbox style="mso-next-textbox:#_x0000_s1035">
              <w:txbxContent>
                <w:p w:rsidR="00003B39" w:rsidRPr="00003B39" w:rsidRDefault="00003B39" w:rsidP="00003B39">
                  <w:pPr>
                    <w:rPr>
                      <w:b/>
                      <w:color w:val="FF0000"/>
                    </w:rPr>
                  </w:pPr>
                </w:p>
              </w:txbxContent>
            </v:textbox>
          </v:shape>
        </w:pict>
      </w:r>
      <w:r w:rsidR="00003B39">
        <w:rPr>
          <w:noProof/>
          <w:lang w:eastAsia="el-GR"/>
        </w:rPr>
        <w:drawing>
          <wp:inline distT="0" distB="0" distL="0" distR="0">
            <wp:extent cx="6848516" cy="2856640"/>
            <wp:effectExtent l="19050" t="0" r="9484"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cstate="print"/>
                    <a:srcRect/>
                    <a:stretch>
                      <a:fillRect/>
                    </a:stretch>
                  </pic:blipFill>
                  <pic:spPr bwMode="auto">
                    <a:xfrm>
                      <a:off x="0" y="0"/>
                      <a:ext cx="6848516" cy="2856640"/>
                    </a:xfrm>
                    <a:prstGeom prst="rect">
                      <a:avLst/>
                    </a:prstGeom>
                    <a:noFill/>
                    <a:ln w="9525">
                      <a:noFill/>
                      <a:miter lim="800000"/>
                      <a:headEnd/>
                      <a:tailEnd/>
                    </a:ln>
                  </pic:spPr>
                </pic:pic>
              </a:graphicData>
            </a:graphic>
          </wp:inline>
        </w:drawing>
      </w:r>
    </w:p>
    <w:p w:rsidR="00003B39" w:rsidRDefault="006A0D03" w:rsidP="00003B39">
      <w:pPr>
        <w:ind w:left="142"/>
      </w:pPr>
      <w:r>
        <w:rPr>
          <w:noProof/>
        </w:rPr>
        <w:pict>
          <v:shape id="_x0000_s1045" type="#_x0000_t202" style="position:absolute;left:0;text-align:left;margin-left:73.15pt;margin-top:38.25pt;width:439.95pt;height:82.75pt;z-index:251673600;mso-width-relative:margin;mso-height-relative:margin" stroked="f">
            <v:textbox>
              <w:txbxContent>
                <w:p w:rsidR="006A0D03" w:rsidRPr="004D454A" w:rsidRDefault="004D454A" w:rsidP="004D454A">
                  <w:pPr>
                    <w:jc w:val="both"/>
                    <w:rPr>
                      <w:b/>
                      <w:color w:val="FF0000"/>
                      <w:sz w:val="20"/>
                      <w:szCs w:val="20"/>
                    </w:rPr>
                  </w:pPr>
                  <w:r w:rsidRPr="004D454A">
                    <w:rPr>
                      <w:b/>
                      <w:color w:val="FF0000"/>
                      <w:sz w:val="20"/>
                      <w:szCs w:val="20"/>
                    </w:rPr>
                    <w:t>Σ</w:t>
                  </w:r>
                  <w:r w:rsidRPr="004D454A">
                    <w:rPr>
                      <w:rFonts w:cs="Arial"/>
                      <w:b/>
                      <w:color w:val="FF0000"/>
                      <w:sz w:val="20"/>
                      <w:szCs w:val="20"/>
                    </w:rPr>
                    <w:t>την περιοχή του καμένου δάσους παρατηρείται έντονη διάβρωση γιατί οι ρίζες των δέντρων έχουν  καεί και δεν μπορούν να συγκρατήσουν το νερό. Έτσι σε περίπτωση έντονης βροχόπτωσης το νερό κυλάει παρασέρνοντας όλο το χώμα και τα πετρώματα από το έδαφος.</w:t>
                  </w:r>
                  <w:r w:rsidR="006A0D03" w:rsidRPr="004D454A">
                    <w:rPr>
                      <w:b/>
                      <w:color w:val="FF0000"/>
                      <w:sz w:val="20"/>
                      <w:szCs w:val="20"/>
                    </w:rPr>
                    <w:t>. Έτσι το έδαφος θα γίνει άγονο και βραχώδες</w:t>
                  </w:r>
                </w:p>
              </w:txbxContent>
            </v:textbox>
          </v:shape>
        </w:pict>
      </w:r>
      <w:r>
        <w:rPr>
          <w:noProof/>
          <w:lang w:eastAsia="el-GR"/>
        </w:rPr>
        <w:drawing>
          <wp:inline distT="0" distB="0" distL="0" distR="0">
            <wp:extent cx="6930390" cy="1644893"/>
            <wp:effectExtent l="19050" t="0" r="381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srcRect/>
                    <a:stretch>
                      <a:fillRect/>
                    </a:stretch>
                  </pic:blipFill>
                  <pic:spPr bwMode="auto">
                    <a:xfrm>
                      <a:off x="0" y="0"/>
                      <a:ext cx="6930390" cy="1644893"/>
                    </a:xfrm>
                    <a:prstGeom prst="rect">
                      <a:avLst/>
                    </a:prstGeom>
                    <a:noFill/>
                    <a:ln w="9525">
                      <a:noFill/>
                      <a:miter lim="800000"/>
                      <a:headEnd/>
                      <a:tailEnd/>
                    </a:ln>
                  </pic:spPr>
                </pic:pic>
              </a:graphicData>
            </a:graphic>
          </wp:inline>
        </w:drawing>
      </w:r>
    </w:p>
    <w:p w:rsidR="004D454A" w:rsidRDefault="004D454A" w:rsidP="00003B39">
      <w:pPr>
        <w:ind w:left="142"/>
        <w:rPr>
          <w:noProof/>
          <w:lang w:eastAsia="el-GR"/>
        </w:rPr>
      </w:pPr>
    </w:p>
    <w:p w:rsidR="00B27DAD" w:rsidRDefault="0089306B" w:rsidP="00003B39">
      <w:pPr>
        <w:ind w:left="142"/>
      </w:pPr>
      <w:r>
        <w:rPr>
          <w:noProof/>
          <w:lang w:eastAsia="el-GR"/>
        </w:rPr>
        <w:pict>
          <v:group id="_x0000_s1051" style="position:absolute;left:0;text-align:left;margin-left:97.45pt;margin-top:35.2pt;width:416.25pt;height:271.3pt;z-index:251680768" coordorigin="2375,9360" coordsize="8325,5426">
            <v:shape id="_x0000_s1047" type="#_x0000_t202" style="position:absolute;left:2375;top:9360;width:8257;height:1374;mso-height-percent:200;mso-height-percent:200;mso-width-relative:margin;mso-height-relative:margin" stroked="f">
              <v:textbox style="mso-fit-shape-to-text:t">
                <w:txbxContent>
                  <w:p w:rsidR="004D454A" w:rsidRPr="004D454A" w:rsidRDefault="004D454A" w:rsidP="004D454A">
                    <w:pPr>
                      <w:pStyle w:val="Web"/>
                      <w:spacing w:before="0" w:beforeAutospacing="0" w:after="0" w:afterAutospacing="0"/>
                      <w:rPr>
                        <w:b/>
                        <w:color w:val="FF0000"/>
                        <w:sz w:val="20"/>
                        <w:szCs w:val="20"/>
                      </w:rPr>
                    </w:pPr>
                    <w:r>
                      <w:rPr>
                        <w:rFonts w:ascii="Arial" w:hAnsi="Arial" w:cs="Arial"/>
                        <w:color w:val="000000"/>
                        <w:sz w:val="22"/>
                        <w:szCs w:val="22"/>
                      </w:rPr>
                      <w:t> </w:t>
                    </w:r>
                    <w:r w:rsidRPr="004D454A">
                      <w:rPr>
                        <w:rFonts w:ascii="Arial" w:hAnsi="Arial" w:cs="Arial"/>
                        <w:b/>
                        <w:color w:val="FF0000"/>
                        <w:sz w:val="20"/>
                        <w:szCs w:val="20"/>
                      </w:rPr>
                      <w:t xml:space="preserve">Τα </w:t>
                    </w:r>
                    <w:proofErr w:type="spellStart"/>
                    <w:r w:rsidRPr="004D454A">
                      <w:rPr>
                        <w:rFonts w:ascii="Arial" w:hAnsi="Arial" w:cs="Arial"/>
                        <w:b/>
                        <w:color w:val="FF0000"/>
                        <w:sz w:val="20"/>
                        <w:szCs w:val="20"/>
                      </w:rPr>
                      <w:t>προσχωσιγενή</w:t>
                    </w:r>
                    <w:proofErr w:type="spellEnd"/>
                    <w:r w:rsidRPr="004D454A">
                      <w:rPr>
                        <w:rFonts w:ascii="Arial" w:hAnsi="Arial" w:cs="Arial"/>
                        <w:b/>
                        <w:color w:val="FF0000"/>
                        <w:sz w:val="20"/>
                        <w:szCs w:val="20"/>
                      </w:rPr>
                      <w:t xml:space="preserve"> εδάφη είναι εύφορα γιατί είναι εμπλουτισμένα με διαφόρων ειδών χώματα,  πετρώματα και πολλά άλλα υλικά που μεταφέρονται μέσω της ροής του ποταμού και σχηματίζουν τις προσχώσεις στο δέλτα των ποταμών.</w:t>
                    </w:r>
                  </w:p>
                  <w:p w:rsidR="004D454A" w:rsidRDefault="004D454A"/>
                </w:txbxContent>
              </v:textbox>
            </v:shape>
            <v:shape id="_x0000_s1049" type="#_x0000_t202" style="position:absolute;left:2536;top:11490;width:8164;height:1136;mso-height-percent:200;mso-height-percent:200;mso-width-relative:margin;mso-height-relative:margin">
              <v:textbox style="mso-fit-shape-to-text:t">
                <w:txbxContent>
                  <w:p w:rsidR="0089306B" w:rsidRPr="0089306B" w:rsidRDefault="0089306B" w:rsidP="0089306B">
                    <w:pPr>
                      <w:pStyle w:val="Web"/>
                      <w:spacing w:before="0" w:beforeAutospacing="0" w:after="0" w:afterAutospacing="0"/>
                      <w:rPr>
                        <w:b/>
                        <w:color w:val="FF0000"/>
                        <w:sz w:val="20"/>
                        <w:szCs w:val="20"/>
                      </w:rPr>
                    </w:pPr>
                    <w:r w:rsidRPr="0089306B">
                      <w:rPr>
                        <w:rFonts w:ascii="Arial" w:hAnsi="Arial" w:cs="Arial"/>
                        <w:b/>
                        <w:color w:val="FF0000"/>
                        <w:sz w:val="20"/>
                        <w:szCs w:val="20"/>
                      </w:rPr>
                      <w:t>Η διάβρωση που προκαλείται από τον άνεμο ονομάζεται αιολική</w:t>
                    </w:r>
                    <w:r>
                      <w:rPr>
                        <w:rFonts w:ascii="Arial" w:hAnsi="Arial" w:cs="Arial"/>
                        <w:b/>
                        <w:color w:val="FF0000"/>
                        <w:sz w:val="20"/>
                        <w:szCs w:val="20"/>
                      </w:rPr>
                      <w:t>,</w:t>
                    </w:r>
                    <w:r w:rsidRPr="0089306B">
                      <w:rPr>
                        <w:rFonts w:ascii="Arial" w:hAnsi="Arial" w:cs="Arial"/>
                        <w:b/>
                        <w:color w:val="FF0000"/>
                        <w:sz w:val="20"/>
                        <w:szCs w:val="20"/>
                      </w:rPr>
                      <w:t xml:space="preserve"> γιατί ο Αίολος ήταν ο θεός των ανέμων σύμφωνα με την ελληνική μυθολογία. </w:t>
                    </w:r>
                  </w:p>
                  <w:p w:rsidR="0089306B" w:rsidRDefault="0089306B"/>
                </w:txbxContent>
              </v:textbox>
            </v:shape>
            <v:shape id="_x0000_s1050" type="#_x0000_t202" style="position:absolute;left:2376;top:13420;width:8279;height:1366;mso-height-percent:200;mso-height-percent:200;mso-width-relative:margin;mso-height-relative:margin">
              <v:textbox style="mso-fit-shape-to-text:t">
                <w:txbxContent>
                  <w:p w:rsidR="0089306B" w:rsidRPr="0089306B" w:rsidRDefault="0089306B" w:rsidP="0089306B">
                    <w:pPr>
                      <w:pStyle w:val="Web"/>
                      <w:spacing w:before="0" w:beforeAutospacing="0" w:after="0" w:afterAutospacing="0"/>
                      <w:rPr>
                        <w:b/>
                        <w:color w:val="FF0000"/>
                        <w:sz w:val="20"/>
                        <w:szCs w:val="20"/>
                      </w:rPr>
                    </w:pPr>
                    <w:r w:rsidRPr="0089306B">
                      <w:rPr>
                        <w:rFonts w:ascii="Arial" w:hAnsi="Arial" w:cs="Arial"/>
                        <w:b/>
                        <w:color w:val="FF0000"/>
                        <w:sz w:val="20"/>
                        <w:szCs w:val="20"/>
                      </w:rPr>
                      <w:t>Οι αλλαγές που επιτελούνται στην επιφάνεια της Γης χρειάζονται αρκετό χρόνο, μάλιστα πολλές φορές χιλιάδες χρόνια για να ολοκληρωθούν και έτσι ο άνθρωπος με τη σύντομη ζωή του δεν αντιλαμβάνεται  αυτές τις αλλαγές. </w:t>
                    </w:r>
                  </w:p>
                  <w:p w:rsidR="0089306B" w:rsidRDefault="0089306B"/>
                </w:txbxContent>
              </v:textbox>
            </v:shape>
          </v:group>
        </w:pict>
      </w:r>
      <w:r w:rsidR="006A0D03">
        <w:rPr>
          <w:noProof/>
          <w:lang w:eastAsia="el-GR"/>
        </w:rPr>
        <w:drawing>
          <wp:inline distT="0" distB="0" distL="0" distR="0">
            <wp:extent cx="6930390" cy="4098150"/>
            <wp:effectExtent l="19050" t="0" r="3810" b="0"/>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srcRect/>
                    <a:stretch>
                      <a:fillRect/>
                    </a:stretch>
                  </pic:blipFill>
                  <pic:spPr bwMode="auto">
                    <a:xfrm>
                      <a:off x="0" y="0"/>
                      <a:ext cx="6930390" cy="4098150"/>
                    </a:xfrm>
                    <a:prstGeom prst="rect">
                      <a:avLst/>
                    </a:prstGeom>
                    <a:noFill/>
                    <a:ln w="9525">
                      <a:noFill/>
                      <a:miter lim="800000"/>
                      <a:headEnd/>
                      <a:tailEnd/>
                    </a:ln>
                  </pic:spPr>
                </pic:pic>
              </a:graphicData>
            </a:graphic>
          </wp:inline>
        </w:drawing>
      </w:r>
    </w:p>
    <w:sectPr w:rsidR="00B27DAD" w:rsidSect="006A0D03">
      <w:pgSz w:w="11906" w:h="16838"/>
      <w:pgMar w:top="567" w:right="566" w:bottom="144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003B39"/>
    <w:rsid w:val="00003B39"/>
    <w:rsid w:val="001D6EA1"/>
    <w:rsid w:val="004D454A"/>
    <w:rsid w:val="004E6984"/>
    <w:rsid w:val="006A0D03"/>
    <w:rsid w:val="0089306B"/>
    <w:rsid w:val="009253CD"/>
    <w:rsid w:val="00B27DAD"/>
    <w:rsid w:val="00B82A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D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03B3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03B39"/>
    <w:rPr>
      <w:rFonts w:ascii="Tahoma" w:hAnsi="Tahoma" w:cs="Tahoma"/>
      <w:sz w:val="16"/>
      <w:szCs w:val="16"/>
    </w:rPr>
  </w:style>
  <w:style w:type="paragraph" w:styleId="Web">
    <w:name w:val="Normal (Web)"/>
    <w:basedOn w:val="a"/>
    <w:uiPriority w:val="99"/>
    <w:semiHidden/>
    <w:unhideWhenUsed/>
    <w:rsid w:val="004D454A"/>
    <w:pPr>
      <w:spacing w:before="100" w:beforeAutospacing="1" w:after="100" w:afterAutospacing="1" w:line="240" w:lineRule="auto"/>
    </w:pPr>
    <w:rPr>
      <w:rFonts w:ascii="Times New Roman" w:eastAsia="Times New Roman" w:hAnsi="Times New Roman" w:cs="Times New Roman"/>
      <w:szCs w:val="24"/>
      <w:lang w:eastAsia="el-GR"/>
    </w:rPr>
  </w:style>
</w:styles>
</file>

<file path=word/webSettings.xml><?xml version="1.0" encoding="utf-8"?>
<w:webSettings xmlns:r="http://schemas.openxmlformats.org/officeDocument/2006/relationships" xmlns:w="http://schemas.openxmlformats.org/wordprocessingml/2006/main">
  <w:divs>
    <w:div w:id="325868823">
      <w:bodyDiv w:val="1"/>
      <w:marLeft w:val="0"/>
      <w:marRight w:val="0"/>
      <w:marTop w:val="0"/>
      <w:marBottom w:val="0"/>
      <w:divBdr>
        <w:top w:val="none" w:sz="0" w:space="0" w:color="auto"/>
        <w:left w:val="none" w:sz="0" w:space="0" w:color="auto"/>
        <w:bottom w:val="none" w:sz="0" w:space="0" w:color="auto"/>
        <w:right w:val="none" w:sz="0" w:space="0" w:color="auto"/>
      </w:divBdr>
    </w:div>
    <w:div w:id="475755192">
      <w:bodyDiv w:val="1"/>
      <w:marLeft w:val="0"/>
      <w:marRight w:val="0"/>
      <w:marTop w:val="0"/>
      <w:marBottom w:val="0"/>
      <w:divBdr>
        <w:top w:val="none" w:sz="0" w:space="0" w:color="auto"/>
        <w:left w:val="none" w:sz="0" w:space="0" w:color="auto"/>
        <w:bottom w:val="none" w:sz="0" w:space="0" w:color="auto"/>
        <w:right w:val="none" w:sz="0" w:space="0" w:color="auto"/>
      </w:divBdr>
    </w:div>
    <w:div w:id="1516118481">
      <w:bodyDiv w:val="1"/>
      <w:marLeft w:val="0"/>
      <w:marRight w:val="0"/>
      <w:marTop w:val="0"/>
      <w:marBottom w:val="0"/>
      <w:divBdr>
        <w:top w:val="none" w:sz="0" w:space="0" w:color="auto"/>
        <w:left w:val="none" w:sz="0" w:space="0" w:color="auto"/>
        <w:bottom w:val="none" w:sz="0" w:space="0" w:color="auto"/>
        <w:right w:val="none" w:sz="0" w:space="0" w:color="auto"/>
      </w:divBdr>
    </w:div>
    <w:div w:id="16470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10</Characters>
  <Application>Microsoft Office Word</Application>
  <DocSecurity>0</DocSecurity>
  <Lines>1</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xristos 1</dc:creator>
  <cp:lastModifiedBy>xristos 1</cp:lastModifiedBy>
  <cp:revision>4</cp:revision>
  <cp:lastPrinted>2020-04-22T12:09:00Z</cp:lastPrinted>
  <dcterms:created xsi:type="dcterms:W3CDTF">2020-04-22T12:09:00Z</dcterms:created>
  <dcterms:modified xsi:type="dcterms:W3CDTF">2020-04-22T12:09:00Z</dcterms:modified>
</cp:coreProperties>
</file>